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 xml:space="preserve">《青蛙卖泥塘》教学反思 </w:t>
      </w:r>
    </w:p>
    <w:p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这节课我准备的教具很丰富，也加入了音乐。我以情景表演的形式去开展活动，方法和手段都是比较新颖、特别的。首先我以引导性、有效性的提问，帮助幼儿获取重要的信息。引导幼儿展开一系列的问题“动物们会给青蛙提什么建议。”“最后青蛙卖不卖泥塘？为什么？”的辩论。加强幼儿之间的交流和思考。 最后进行分组表演，让每一位幼儿都能感受《青蛙卖泥塘》的故事情境中，能够激发幼儿的思维在不断的运转，调动幼儿积极参与游戏的热情，也充分挖掘了幼儿的思维潜力和很好的促进了幼儿的语言表达能力，孩子们在活动中能力方面得到了充分的发挥并获得了发展。这节课上的很轻松，因为整堂课都是交给小朋友啦，效果很好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14194"/>
    <w:rsid w:val="41F1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